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53"/>
        <w:gridCol w:w="2204"/>
        <w:gridCol w:w="5970"/>
      </w:tblGrid>
      <w:tr w:rsidR="00926C53" w:rsidRPr="00926C53" w:rsidTr="00926C53">
        <w:tc>
          <w:tcPr>
            <w:tcW w:w="1053"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10:10:10</w:t>
            </w:r>
          </w:p>
        </w:tc>
        <w:tc>
          <w:tcPr>
            <w:tcW w:w="2204"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 xml:space="preserve"> From Lois Cross</w:t>
            </w:r>
          </w:p>
        </w:tc>
        <w:tc>
          <w:tcPr>
            <w:tcW w:w="5970"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The alert level detail is at https://www.gov.uk/guidance/local-covid-alert-levels-what-you-need-to-know?priority-taxon=774cee22-d896-44c1-a611-e3109cce8eae</w:t>
            </w:r>
          </w:p>
        </w:tc>
      </w:tr>
      <w:tr w:rsidR="00926C53" w:rsidRPr="00926C53" w:rsidTr="00926C53">
        <w:tc>
          <w:tcPr>
            <w:tcW w:w="1053" w:type="dxa"/>
          </w:tcPr>
          <w:p w:rsidR="00926C53" w:rsidRPr="00926C53" w:rsidRDefault="00926C53" w:rsidP="00B925BC">
            <w:pPr>
              <w:pStyle w:val="PlainText"/>
              <w:rPr>
                <w:rFonts w:asciiTheme="minorHAnsi" w:hAnsiTheme="minorHAnsi" w:cstheme="minorHAnsi"/>
              </w:rPr>
            </w:pPr>
            <w:bookmarkStart w:id="0" w:name="_GoBack"/>
            <w:bookmarkEnd w:id="0"/>
            <w:r w:rsidRPr="00926C53">
              <w:rPr>
                <w:rFonts w:asciiTheme="minorHAnsi" w:hAnsiTheme="minorHAnsi" w:cstheme="minorHAnsi"/>
              </w:rPr>
              <w:t>11:14:38</w:t>
            </w:r>
          </w:p>
        </w:tc>
        <w:tc>
          <w:tcPr>
            <w:tcW w:w="2204"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 xml:space="preserve"> From Amy Roddam</w:t>
            </w:r>
          </w:p>
        </w:tc>
        <w:tc>
          <w:tcPr>
            <w:tcW w:w="5970"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windows video editor is great for adding that little bit of writing for copyright purposes to videos</w:t>
            </w:r>
          </w:p>
        </w:tc>
      </w:tr>
      <w:tr w:rsidR="00926C53" w:rsidRPr="00926C53" w:rsidTr="00926C53">
        <w:tc>
          <w:tcPr>
            <w:tcW w:w="1053"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11:14:50</w:t>
            </w:r>
          </w:p>
        </w:tc>
        <w:tc>
          <w:tcPr>
            <w:tcW w:w="2204"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 xml:space="preserve"> From Amy Roddam</w:t>
            </w:r>
          </w:p>
        </w:tc>
        <w:tc>
          <w:tcPr>
            <w:tcW w:w="5970" w:type="dxa"/>
          </w:tcPr>
          <w:p w:rsidR="00926C53" w:rsidRPr="00926C53" w:rsidRDefault="00926C53" w:rsidP="00B925BC">
            <w:pPr>
              <w:pStyle w:val="PlainText"/>
              <w:rPr>
                <w:rFonts w:asciiTheme="minorHAnsi" w:hAnsiTheme="minorHAnsi" w:cstheme="minorHAnsi"/>
              </w:rPr>
            </w:pPr>
            <w:proofErr w:type="spellStart"/>
            <w:r w:rsidRPr="00926C53">
              <w:rPr>
                <w:rFonts w:asciiTheme="minorHAnsi" w:hAnsiTheme="minorHAnsi" w:cstheme="minorHAnsi"/>
              </w:rPr>
              <w:t>ive</w:t>
            </w:r>
            <w:proofErr w:type="spellEnd"/>
            <w:r w:rsidRPr="00926C53">
              <w:rPr>
                <w:rFonts w:asciiTheme="minorHAnsi" w:hAnsiTheme="minorHAnsi" w:cstheme="minorHAnsi"/>
              </w:rPr>
              <w:t xml:space="preserve"> found it </w:t>
            </w:r>
            <w:proofErr w:type="gramStart"/>
            <w:r w:rsidRPr="00926C53">
              <w:rPr>
                <w:rFonts w:asciiTheme="minorHAnsi" w:hAnsiTheme="minorHAnsi" w:cstheme="minorHAnsi"/>
              </w:rPr>
              <w:t>really easy</w:t>
            </w:r>
            <w:proofErr w:type="gramEnd"/>
            <w:r w:rsidRPr="00926C53">
              <w:rPr>
                <w:rFonts w:asciiTheme="minorHAnsi" w:hAnsiTheme="minorHAnsi" w:cstheme="minorHAnsi"/>
              </w:rPr>
              <w:t xml:space="preserve"> to use</w:t>
            </w:r>
          </w:p>
        </w:tc>
      </w:tr>
      <w:tr w:rsidR="00926C53" w:rsidRPr="00926C53" w:rsidTr="00926C53">
        <w:tc>
          <w:tcPr>
            <w:tcW w:w="1053"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11:18:48</w:t>
            </w:r>
          </w:p>
        </w:tc>
        <w:tc>
          <w:tcPr>
            <w:tcW w:w="2204"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 xml:space="preserve"> From John </w:t>
            </w:r>
            <w:proofErr w:type="spellStart"/>
            <w:r w:rsidRPr="00926C53">
              <w:rPr>
                <w:rFonts w:asciiTheme="minorHAnsi" w:hAnsiTheme="minorHAnsi" w:cstheme="minorHAnsi"/>
              </w:rPr>
              <w:t>Burland</w:t>
            </w:r>
            <w:proofErr w:type="spellEnd"/>
          </w:p>
        </w:tc>
        <w:tc>
          <w:tcPr>
            <w:tcW w:w="5970"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Who owns the copyright of works by a deceased writer or photographer?</w:t>
            </w:r>
          </w:p>
        </w:tc>
      </w:tr>
      <w:tr w:rsidR="00926C53" w:rsidRPr="00926C53" w:rsidTr="00926C53">
        <w:tc>
          <w:tcPr>
            <w:tcW w:w="1053"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11:19:54</w:t>
            </w:r>
          </w:p>
        </w:tc>
        <w:tc>
          <w:tcPr>
            <w:tcW w:w="2204"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 xml:space="preserve"> From </w:t>
            </w:r>
            <w:proofErr w:type="spellStart"/>
            <w:r w:rsidRPr="00926C53">
              <w:rPr>
                <w:rFonts w:asciiTheme="minorHAnsi" w:hAnsiTheme="minorHAnsi" w:cstheme="minorHAnsi"/>
              </w:rPr>
              <w:t>Lyd</w:t>
            </w:r>
            <w:proofErr w:type="spellEnd"/>
            <w:r w:rsidRPr="00926C53">
              <w:rPr>
                <w:rFonts w:asciiTheme="minorHAnsi" w:hAnsiTheme="minorHAnsi" w:cstheme="minorHAnsi"/>
              </w:rPr>
              <w:t xml:space="preserve"> Harrison</w:t>
            </w:r>
          </w:p>
        </w:tc>
        <w:tc>
          <w:tcPr>
            <w:tcW w:w="5970"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Check the copyright statement in the book. If the copyright is the author, then the author can give permission. If the copyright is the publisher, you need to approach the publisher...</w:t>
            </w:r>
          </w:p>
        </w:tc>
      </w:tr>
      <w:tr w:rsidR="00926C53" w:rsidRPr="00926C53" w:rsidTr="00926C53">
        <w:tc>
          <w:tcPr>
            <w:tcW w:w="1053"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11:20:02</w:t>
            </w:r>
          </w:p>
        </w:tc>
        <w:tc>
          <w:tcPr>
            <w:tcW w:w="2204"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 xml:space="preserve"> From Katrin Hackett</w:t>
            </w:r>
          </w:p>
        </w:tc>
        <w:tc>
          <w:tcPr>
            <w:tcW w:w="5970"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copyright lasts 75 years after their death</w:t>
            </w:r>
          </w:p>
        </w:tc>
      </w:tr>
      <w:tr w:rsidR="00926C53" w:rsidRPr="00926C53" w:rsidTr="00926C53">
        <w:tc>
          <w:tcPr>
            <w:tcW w:w="1053"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11:20:44</w:t>
            </w:r>
          </w:p>
        </w:tc>
        <w:tc>
          <w:tcPr>
            <w:tcW w:w="2204"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 xml:space="preserve"> From </w:t>
            </w:r>
            <w:proofErr w:type="spellStart"/>
            <w:r w:rsidRPr="00926C53">
              <w:rPr>
                <w:rFonts w:asciiTheme="minorHAnsi" w:hAnsiTheme="minorHAnsi" w:cstheme="minorHAnsi"/>
              </w:rPr>
              <w:t>Lyd</w:t>
            </w:r>
            <w:proofErr w:type="spellEnd"/>
            <w:r w:rsidRPr="00926C53">
              <w:rPr>
                <w:rFonts w:asciiTheme="minorHAnsi" w:hAnsiTheme="minorHAnsi" w:cstheme="minorHAnsi"/>
              </w:rPr>
              <w:t xml:space="preserve"> Harrison</w:t>
            </w:r>
          </w:p>
        </w:tc>
        <w:tc>
          <w:tcPr>
            <w:tcW w:w="5970"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It will vary by publisher and their terms</w:t>
            </w:r>
          </w:p>
        </w:tc>
      </w:tr>
      <w:tr w:rsidR="00926C53" w:rsidRPr="00926C53" w:rsidTr="00926C53">
        <w:tc>
          <w:tcPr>
            <w:tcW w:w="1053"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11:23:09</w:t>
            </w:r>
          </w:p>
        </w:tc>
        <w:tc>
          <w:tcPr>
            <w:tcW w:w="2204"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 xml:space="preserve"> From Sam Roberts</w:t>
            </w:r>
          </w:p>
        </w:tc>
        <w:tc>
          <w:tcPr>
            <w:tcW w:w="5970"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 xml:space="preserve">I find </w:t>
            </w:r>
            <w:proofErr w:type="spellStart"/>
            <w:r w:rsidRPr="00926C53">
              <w:rPr>
                <w:rFonts w:asciiTheme="minorHAnsi" w:hAnsiTheme="minorHAnsi" w:cstheme="minorHAnsi"/>
              </w:rPr>
              <w:t>pixabay</w:t>
            </w:r>
            <w:proofErr w:type="spellEnd"/>
            <w:r w:rsidRPr="00926C53">
              <w:rPr>
                <w:rFonts w:asciiTheme="minorHAnsi" w:hAnsiTheme="minorHAnsi" w:cstheme="minorHAnsi"/>
              </w:rPr>
              <w:t xml:space="preserve"> is useful for images</w:t>
            </w:r>
          </w:p>
        </w:tc>
      </w:tr>
      <w:tr w:rsidR="00926C53" w:rsidRPr="00926C53" w:rsidTr="00926C53">
        <w:tc>
          <w:tcPr>
            <w:tcW w:w="1053"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11:24:22</w:t>
            </w:r>
          </w:p>
        </w:tc>
        <w:tc>
          <w:tcPr>
            <w:tcW w:w="2204"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 xml:space="preserve"> From Matt </w:t>
            </w:r>
            <w:proofErr w:type="spellStart"/>
            <w:r w:rsidRPr="00926C53">
              <w:rPr>
                <w:rFonts w:asciiTheme="minorHAnsi" w:hAnsiTheme="minorHAnsi" w:cstheme="minorHAnsi"/>
              </w:rPr>
              <w:t>Burland</w:t>
            </w:r>
            <w:proofErr w:type="spellEnd"/>
          </w:p>
        </w:tc>
        <w:tc>
          <w:tcPr>
            <w:tcW w:w="5970"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freebibleimages.org is good for images to illustrate Bible stories</w:t>
            </w:r>
          </w:p>
        </w:tc>
      </w:tr>
      <w:tr w:rsidR="00926C53" w:rsidRPr="00926C53" w:rsidTr="00926C53">
        <w:tc>
          <w:tcPr>
            <w:tcW w:w="1053"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11:25:40</w:t>
            </w:r>
          </w:p>
        </w:tc>
        <w:tc>
          <w:tcPr>
            <w:tcW w:w="2204"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 xml:space="preserve"> From Katrin Hackett</w:t>
            </w:r>
          </w:p>
        </w:tc>
        <w:tc>
          <w:tcPr>
            <w:tcW w:w="5970"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https://www.doodly.com/</w:t>
            </w:r>
          </w:p>
        </w:tc>
      </w:tr>
      <w:tr w:rsidR="00926C53" w:rsidRPr="00926C53" w:rsidTr="00687214">
        <w:tc>
          <w:tcPr>
            <w:tcW w:w="1053" w:type="dxa"/>
          </w:tcPr>
          <w:p w:rsidR="00926C53" w:rsidRPr="00926C53" w:rsidRDefault="00926C53" w:rsidP="00687214">
            <w:pPr>
              <w:pStyle w:val="PlainText"/>
              <w:rPr>
                <w:rFonts w:asciiTheme="minorHAnsi" w:hAnsiTheme="minorHAnsi" w:cstheme="minorHAnsi"/>
              </w:rPr>
            </w:pPr>
            <w:r w:rsidRPr="00926C53">
              <w:rPr>
                <w:rFonts w:asciiTheme="minorHAnsi" w:hAnsiTheme="minorHAnsi" w:cstheme="minorHAnsi"/>
              </w:rPr>
              <w:t>11:14:29</w:t>
            </w:r>
          </w:p>
        </w:tc>
        <w:tc>
          <w:tcPr>
            <w:tcW w:w="2204" w:type="dxa"/>
          </w:tcPr>
          <w:p w:rsidR="00926C53" w:rsidRPr="00926C53" w:rsidRDefault="00926C53" w:rsidP="00687214">
            <w:pPr>
              <w:pStyle w:val="PlainText"/>
              <w:rPr>
                <w:rFonts w:asciiTheme="minorHAnsi" w:hAnsiTheme="minorHAnsi" w:cstheme="minorHAnsi"/>
              </w:rPr>
            </w:pPr>
            <w:r w:rsidRPr="00926C53">
              <w:rPr>
                <w:rFonts w:asciiTheme="minorHAnsi" w:hAnsiTheme="minorHAnsi" w:cstheme="minorHAnsi"/>
              </w:rPr>
              <w:t xml:space="preserve"> From Katrin Hackett To Howard </w:t>
            </w:r>
            <w:proofErr w:type="gramStart"/>
            <w:r w:rsidRPr="00926C53">
              <w:rPr>
                <w:rFonts w:asciiTheme="minorHAnsi" w:hAnsiTheme="minorHAnsi" w:cstheme="minorHAnsi"/>
              </w:rPr>
              <w:t>Wilson(</w:t>
            </w:r>
            <w:proofErr w:type="gramEnd"/>
            <w:r w:rsidRPr="00926C53">
              <w:rPr>
                <w:rFonts w:asciiTheme="minorHAnsi" w:hAnsiTheme="minorHAnsi" w:cstheme="minorHAnsi"/>
              </w:rPr>
              <w:t>Privately)</w:t>
            </w:r>
          </w:p>
        </w:tc>
        <w:tc>
          <w:tcPr>
            <w:tcW w:w="5970" w:type="dxa"/>
          </w:tcPr>
          <w:p w:rsidR="00926C53" w:rsidRPr="00926C53" w:rsidRDefault="00926C53" w:rsidP="00687214">
            <w:pPr>
              <w:pStyle w:val="PlainText"/>
              <w:rPr>
                <w:rFonts w:asciiTheme="minorHAnsi" w:hAnsiTheme="minorHAnsi" w:cstheme="minorHAnsi"/>
              </w:rPr>
            </w:pPr>
            <w:r w:rsidRPr="00926C53">
              <w:rPr>
                <w:rFonts w:asciiTheme="minorHAnsi" w:hAnsiTheme="minorHAnsi" w:cstheme="minorHAnsi"/>
              </w:rPr>
              <w:t>Can you say again about where you think you can find out to contact YouTube - I can see if I can find the link and share it here</w:t>
            </w:r>
          </w:p>
        </w:tc>
      </w:tr>
      <w:tr w:rsidR="00926C53" w:rsidRPr="00926C53" w:rsidTr="00926C53">
        <w:tc>
          <w:tcPr>
            <w:tcW w:w="1053"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11:32:18</w:t>
            </w:r>
          </w:p>
        </w:tc>
        <w:tc>
          <w:tcPr>
            <w:tcW w:w="2204"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 xml:space="preserve"> From Howard Wilson To Katrin </w:t>
            </w:r>
            <w:proofErr w:type="gramStart"/>
            <w:r w:rsidRPr="00926C53">
              <w:rPr>
                <w:rFonts w:asciiTheme="minorHAnsi" w:hAnsiTheme="minorHAnsi" w:cstheme="minorHAnsi"/>
              </w:rPr>
              <w:t>Hackett(</w:t>
            </w:r>
            <w:proofErr w:type="gramEnd"/>
            <w:r w:rsidRPr="00926C53">
              <w:rPr>
                <w:rFonts w:asciiTheme="minorHAnsi" w:hAnsiTheme="minorHAnsi" w:cstheme="minorHAnsi"/>
              </w:rPr>
              <w:t>Privately)</w:t>
            </w:r>
          </w:p>
        </w:tc>
        <w:tc>
          <w:tcPr>
            <w:tcW w:w="5970"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https://support.google.com/youtube/?hl=en#topic=9257498</w:t>
            </w:r>
          </w:p>
        </w:tc>
      </w:tr>
      <w:tr w:rsidR="00926C53" w:rsidRPr="00926C53" w:rsidTr="00926C53">
        <w:tc>
          <w:tcPr>
            <w:tcW w:w="1053"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11:35:15</w:t>
            </w:r>
          </w:p>
        </w:tc>
        <w:tc>
          <w:tcPr>
            <w:tcW w:w="2204"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 xml:space="preserve"> From Neil Harland</w:t>
            </w:r>
          </w:p>
        </w:tc>
        <w:tc>
          <w:tcPr>
            <w:tcW w:w="5970"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 xml:space="preserve">https://us02web.zoom.us/meeting/register/tZMrd-iqpjwiG9VkKuWn9-fvXRQyy3P3oySc </w:t>
            </w:r>
          </w:p>
        </w:tc>
      </w:tr>
      <w:tr w:rsidR="00926C53" w:rsidRPr="00926C53" w:rsidTr="00926C53">
        <w:tc>
          <w:tcPr>
            <w:tcW w:w="1053"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11:35:38</w:t>
            </w:r>
          </w:p>
        </w:tc>
        <w:tc>
          <w:tcPr>
            <w:tcW w:w="2204"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 xml:space="preserve"> From Neil Harland</w:t>
            </w:r>
          </w:p>
        </w:tc>
        <w:tc>
          <w:tcPr>
            <w:tcW w:w="5970"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hybrid worship webinar 5 Nov</w:t>
            </w:r>
          </w:p>
        </w:tc>
      </w:tr>
      <w:tr w:rsidR="00926C53" w:rsidRPr="00926C53" w:rsidTr="00926C53">
        <w:tc>
          <w:tcPr>
            <w:tcW w:w="1053"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11:36:55</w:t>
            </w:r>
          </w:p>
        </w:tc>
        <w:tc>
          <w:tcPr>
            <w:tcW w:w="2204"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 xml:space="preserve"> From Howard Wilson</w:t>
            </w:r>
          </w:p>
        </w:tc>
        <w:tc>
          <w:tcPr>
            <w:tcW w:w="5970" w:type="dxa"/>
          </w:tcPr>
          <w:p w:rsidR="00926C53" w:rsidRPr="00926C53" w:rsidRDefault="00926C53" w:rsidP="00B925BC">
            <w:pPr>
              <w:pStyle w:val="PlainText"/>
              <w:rPr>
                <w:rFonts w:asciiTheme="minorHAnsi" w:hAnsiTheme="minorHAnsi" w:cstheme="minorHAnsi"/>
              </w:rPr>
            </w:pPr>
            <w:r w:rsidRPr="00926C53">
              <w:rPr>
                <w:rFonts w:asciiTheme="minorHAnsi" w:hAnsiTheme="minorHAnsi" w:cstheme="minorHAnsi"/>
              </w:rPr>
              <w:t>wilson.howard@methodistchurch.org.uk</w:t>
            </w:r>
          </w:p>
        </w:tc>
      </w:tr>
    </w:tbl>
    <w:p w:rsidR="00F10BBB" w:rsidRPr="00926C53" w:rsidRDefault="00F10BBB" w:rsidP="00926C53">
      <w:pPr>
        <w:pStyle w:val="PlainText"/>
        <w:rPr>
          <w:rFonts w:asciiTheme="minorHAnsi" w:hAnsiTheme="minorHAnsi" w:cstheme="minorHAnsi"/>
        </w:rPr>
      </w:pPr>
    </w:p>
    <w:sectPr w:rsidR="00F10BBB" w:rsidRPr="00926C53" w:rsidSect="00F10BBB">
      <w:pgSz w:w="11906" w:h="16838"/>
      <w:pgMar w:top="1134" w:right="1335" w:bottom="1134" w:left="13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7F"/>
    <w:rsid w:val="000E297F"/>
    <w:rsid w:val="003E74B7"/>
    <w:rsid w:val="00926C53"/>
    <w:rsid w:val="00F10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DC82B"/>
  <w15:chartTrackingRefBased/>
  <w15:docId w15:val="{8D4666BA-247D-41EF-8042-29223D03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10B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10BBB"/>
    <w:rPr>
      <w:rFonts w:ascii="Consolas" w:hAnsi="Consolas"/>
      <w:sz w:val="21"/>
      <w:szCs w:val="21"/>
    </w:rPr>
  </w:style>
  <w:style w:type="table" w:styleId="TableGrid">
    <w:name w:val="Table Grid"/>
    <w:basedOn w:val="TableNormal"/>
    <w:uiPriority w:val="39"/>
    <w:rsid w:val="00926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Hackett</dc:creator>
  <cp:keywords/>
  <dc:description/>
  <cp:lastModifiedBy>Katrin Hackett</cp:lastModifiedBy>
  <cp:revision>2</cp:revision>
  <dcterms:created xsi:type="dcterms:W3CDTF">2020-10-13T13:49:00Z</dcterms:created>
  <dcterms:modified xsi:type="dcterms:W3CDTF">2020-10-13T13:49:00Z</dcterms:modified>
</cp:coreProperties>
</file>