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31B7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An issue came up about audits - are they planned?</w:t>
      </w:r>
    </w:p>
    <w:p w14:paraId="22A80097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22B62CB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What does Tim think will have changed in 5 years?</w:t>
      </w:r>
    </w:p>
    <w:p w14:paraId="7579D997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E9D5982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Question for Tim -- why don't our church folks who handle the money have the requirement to have a DBS check and at least the Foundation Module?</w:t>
      </w:r>
    </w:p>
    <w:p w14:paraId="557FC08B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10A790D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We had just started considering what makes us 'uniquely Methodist' and that there is awareness that some people will chose a Methodist church because they feel it's the safest place to be - because of the robust action we are taking.</w:t>
      </w:r>
    </w:p>
    <w:p w14:paraId="29D2B86C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3F9D2C4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Yes -- Just like our churches annually need to do a property and finance and pastoral review, they could also annually receive the Safeguarding Audit checklist.</w:t>
      </w:r>
    </w:p>
    <w:p w14:paraId="72176046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AC8C478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F0216">
        <w:rPr>
          <w:rFonts w:asciiTheme="minorHAnsi" w:hAnsiTheme="minorHAnsi" w:cstheme="minorHAnsi"/>
          <w:sz w:val="24"/>
          <w:szCs w:val="24"/>
        </w:rPr>
        <w:t>In our chat someone had very helpful advice - if anything doesn't sound right, look right or feel right talk to District Safeguarding Officer (thank you)</w:t>
      </w:r>
    </w:p>
    <w:p w14:paraId="03263040" w14:textId="77777777" w:rsidR="004F0216" w:rsidRPr="004F0216" w:rsidRDefault="004F0216" w:rsidP="00FC5A63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4F0216" w:rsidRPr="004F0216" w:rsidSect="00FE42AF">
      <w:pgSz w:w="11906" w:h="16838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F"/>
    <w:rsid w:val="00141D51"/>
    <w:rsid w:val="004F0216"/>
    <w:rsid w:val="008407FF"/>
    <w:rsid w:val="0094113A"/>
    <w:rsid w:val="00B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B68A"/>
  <w15:chartTrackingRefBased/>
  <w15:docId w15:val="{905BBFDE-D400-4924-B570-ED08E29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42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42A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4F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3</cp:revision>
  <dcterms:created xsi:type="dcterms:W3CDTF">2022-02-03T16:28:00Z</dcterms:created>
  <dcterms:modified xsi:type="dcterms:W3CDTF">2022-02-15T13:20:00Z</dcterms:modified>
</cp:coreProperties>
</file>